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33885BAA" w:rsidR="006B49C9" w:rsidRPr="006B49C9" w:rsidRDefault="00FE6B09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Phacelia (Scorpion Weed)</w:t>
      </w:r>
    </w:p>
    <w:p w14:paraId="77479B75" w14:textId="60AB8E2D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EF2F7D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41CD163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F62B11">
        <w:rPr>
          <w:rFonts w:ascii="Calibri" w:eastAsia="Calibri" w:hAnsi="Calibri" w:cs="Times New Roman"/>
          <w:sz w:val="28"/>
          <w:szCs w:val="28"/>
        </w:rPr>
        <w:t>12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1E7C98">
        <w:rPr>
          <w:rFonts w:ascii="Calibri" w:eastAsia="Calibri" w:hAnsi="Calibri" w:cs="Times New Roman"/>
          <w:sz w:val="28"/>
          <w:szCs w:val="28"/>
        </w:rPr>
        <w:t>36</w:t>
      </w:r>
      <w:r w:rsidR="00797B76">
        <w:rPr>
          <w:rFonts w:ascii="Calibri" w:eastAsia="Calibri" w:hAnsi="Calibri" w:cs="Times New Roman"/>
          <w:sz w:val="28"/>
          <w:szCs w:val="28"/>
        </w:rPr>
        <w:t xml:space="preserve"> </w:t>
      </w:r>
      <w:r w:rsidR="00F62B11">
        <w:rPr>
          <w:rFonts w:ascii="Calibri" w:eastAsia="Calibri" w:hAnsi="Calibri" w:cs="Times New Roman"/>
          <w:sz w:val="28"/>
          <w:szCs w:val="28"/>
        </w:rPr>
        <w:t>inches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689FD45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A27D3">
        <w:rPr>
          <w:rFonts w:ascii="Calibri" w:eastAsia="Calibri" w:hAnsi="Calibri" w:cs="Times New Roman"/>
          <w:sz w:val="28"/>
          <w:szCs w:val="28"/>
        </w:rPr>
        <w:t>15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54705B">
        <w:rPr>
          <w:rFonts w:ascii="Calibri" w:eastAsia="Calibri" w:hAnsi="Calibri" w:cs="Times New Roman"/>
          <w:sz w:val="28"/>
          <w:szCs w:val="28"/>
        </w:rPr>
        <w:t xml:space="preserve">to </w:t>
      </w:r>
      <w:r w:rsidR="009A27D3">
        <w:rPr>
          <w:rFonts w:ascii="Calibri" w:eastAsia="Calibri" w:hAnsi="Calibri" w:cs="Times New Roman"/>
          <w:sz w:val="28"/>
          <w:szCs w:val="28"/>
        </w:rPr>
        <w:t>3</w:t>
      </w:r>
      <w:r w:rsidR="0054705B">
        <w:rPr>
          <w:rFonts w:ascii="Calibri" w:eastAsia="Calibri" w:hAnsi="Calibri" w:cs="Times New Roman"/>
          <w:sz w:val="28"/>
          <w:szCs w:val="28"/>
        </w:rPr>
        <w:t xml:space="preserve">0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16F8B2DD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A27D3">
        <w:rPr>
          <w:rFonts w:ascii="Calibri" w:eastAsia="Calibri" w:hAnsi="Calibri" w:cs="Times New Roman"/>
          <w:sz w:val="28"/>
          <w:szCs w:val="28"/>
        </w:rPr>
        <w:t>37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77E5E0FA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9A27D3">
        <w:rPr>
          <w:rFonts w:ascii="Calibri" w:eastAsia="Calibri" w:hAnsi="Calibri" w:cs="Times New Roman"/>
          <w:sz w:val="28"/>
          <w:szCs w:val="28"/>
        </w:rPr>
        <w:t>6.4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A27D3">
        <w:rPr>
          <w:rFonts w:ascii="Calibri" w:eastAsia="Calibri" w:hAnsi="Calibri" w:cs="Times New Roman"/>
          <w:sz w:val="28"/>
          <w:szCs w:val="28"/>
        </w:rPr>
        <w:t>8.6</w:t>
      </w:r>
    </w:p>
    <w:p w14:paraId="655608D0" w14:textId="349CB022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A23FF1">
        <w:rPr>
          <w:rFonts w:ascii="Calibri" w:eastAsia="Calibri" w:hAnsi="Calibri" w:cs="Times New Roman"/>
          <w:sz w:val="28"/>
          <w:szCs w:val="28"/>
        </w:rPr>
        <w:t xml:space="preserve"> and</w:t>
      </w:r>
      <w:r w:rsidR="007D1008">
        <w:rPr>
          <w:rFonts w:ascii="Calibri" w:eastAsia="Calibri" w:hAnsi="Calibri" w:cs="Times New Roman"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heat</w:t>
      </w:r>
    </w:p>
    <w:p w14:paraId="5061A66F" w14:textId="4ED25D18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463F2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8723E5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3F21D5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DD03993" w14:textId="02E65383" w:rsidR="00834690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91E88CD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6BEFE18B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0192F">
        <w:rPr>
          <w:rFonts w:ascii="Calibri" w:eastAsia="Calibri" w:hAnsi="Calibri" w:cs="Times New Roman"/>
          <w:sz w:val="28"/>
          <w:szCs w:val="28"/>
        </w:rPr>
        <w:t xml:space="preserve">¼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</w:t>
      </w:r>
      <w:r w:rsidR="0080192F">
        <w:rPr>
          <w:rFonts w:ascii="Calibri" w:eastAsia="Calibri" w:hAnsi="Calibri" w:cs="Times New Roman"/>
          <w:sz w:val="28"/>
          <w:szCs w:val="28"/>
        </w:rPr>
        <w:t xml:space="preserve">¾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631D769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5274">
        <w:rPr>
          <w:rFonts w:ascii="Calibri" w:eastAsia="Calibri" w:hAnsi="Calibri" w:cs="Times New Roman"/>
          <w:sz w:val="28"/>
          <w:szCs w:val="28"/>
        </w:rPr>
        <w:t>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01B87A6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5274">
        <w:rPr>
          <w:rFonts w:ascii="Calibri" w:eastAsia="Calibri" w:hAnsi="Calibri" w:cs="Times New Roman"/>
          <w:sz w:val="28"/>
          <w:szCs w:val="28"/>
        </w:rPr>
        <w:t>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62E44A16" w14:textId="157629CB" w:rsid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875274">
        <w:rPr>
          <w:rFonts w:ascii="Calibri" w:eastAsia="Calibri" w:hAnsi="Calibri" w:cs="Times New Roman"/>
          <w:sz w:val="28"/>
          <w:szCs w:val="28"/>
        </w:rPr>
        <w:t>P</w:t>
      </w:r>
      <w:r w:rsidR="009A27D3">
        <w:rPr>
          <w:rFonts w:ascii="Calibri" w:eastAsia="Calibri" w:hAnsi="Calibri" w:cs="Times New Roman"/>
          <w:sz w:val="28"/>
          <w:szCs w:val="28"/>
        </w:rPr>
        <w:t xml:space="preserve">ollinator habitat </w:t>
      </w:r>
    </w:p>
    <w:p w14:paraId="5A25FEA6" w14:textId="46FDBA3B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EDE51E3" w14:textId="01F82CE3" w:rsidR="006A2B61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8DEB584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037313DE" w:rsidR="00E1035E" w:rsidRDefault="00E1035E" w:rsidP="004663A1">
      <w:pPr>
        <w:jc w:val="center"/>
        <w:rPr>
          <w:sz w:val="24"/>
          <w:szCs w:val="26"/>
        </w:rPr>
      </w:pPr>
    </w:p>
    <w:p w14:paraId="70CDEBA2" w14:textId="26D5AAB4" w:rsidR="006A2B61" w:rsidRDefault="006A2B61" w:rsidP="004663A1">
      <w:pPr>
        <w:jc w:val="center"/>
        <w:rPr>
          <w:sz w:val="24"/>
          <w:szCs w:val="26"/>
        </w:rPr>
      </w:pPr>
    </w:p>
    <w:p w14:paraId="6E0270D0" w14:textId="6EAEC8F5" w:rsidR="006A2B61" w:rsidRDefault="006A2B61" w:rsidP="004663A1">
      <w:pPr>
        <w:jc w:val="center"/>
        <w:rPr>
          <w:sz w:val="24"/>
          <w:szCs w:val="26"/>
        </w:rPr>
      </w:pPr>
    </w:p>
    <w:p w14:paraId="42604056" w14:textId="77777777" w:rsidR="006A2B61" w:rsidRDefault="006A2B61" w:rsidP="004663A1">
      <w:pPr>
        <w:jc w:val="center"/>
        <w:rPr>
          <w:sz w:val="24"/>
          <w:szCs w:val="26"/>
        </w:rPr>
      </w:pPr>
    </w:p>
    <w:p w14:paraId="32B5990D" w14:textId="031DB69B" w:rsidR="00E1035E" w:rsidRDefault="00E1035E" w:rsidP="00BB4A06">
      <w:pPr>
        <w:jc w:val="center"/>
        <w:rPr>
          <w:sz w:val="24"/>
          <w:szCs w:val="26"/>
        </w:rPr>
      </w:pPr>
    </w:p>
    <w:p w14:paraId="49A75453" w14:textId="606D2435" w:rsidR="00654D53" w:rsidRDefault="00533B82" w:rsidP="00A23FF1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5FA0D87" wp14:editId="69653C2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924735" cy="2486025"/>
            <wp:effectExtent l="76200" t="76200" r="142875" b="123825"/>
            <wp:wrapNone/>
            <wp:docPr id="7" name="Picture 7" descr="Image result for phac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ace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74" cy="24891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B61">
        <w:rPr>
          <w:noProof/>
        </w:rPr>
        <w:t xml:space="preserve">  </w:t>
      </w:r>
      <w:r w:rsidR="006A2B61">
        <w:rPr>
          <w:noProof/>
        </w:rPr>
        <mc:AlternateContent>
          <mc:Choice Requires="wps">
            <w:drawing>
              <wp:inline distT="0" distB="0" distL="0" distR="0" wp14:anchorId="757B803D" wp14:editId="1DF38904">
                <wp:extent cx="304800" cy="304800"/>
                <wp:effectExtent l="0" t="0" r="0" b="0"/>
                <wp:docPr id="1" name="AutoShape 1" descr="Image result for phace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DD5E0" id="AutoShape 1" o:spid="_x0000_s1026" alt="Image result for phace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eJxgIAANkFAAAOAAAAZHJzL2Uyb0RvYy54bWysVNtu2zAMfR+wfxD07tpOnYuNOkUbx0OB&#10;bivQ7QMUWY6F2ZImKXG6Yf8+Ss61fRm2+UGQSPmQPDzize2ua9GWacOlyHF8FWHEBJUVF+scf/1S&#10;BjOMjCWiIq0ULMcvzODb+ft3N73K2Eg2sq2YRgAiTNarHDfWqiwMDW1YR8yVVEyAs5a6IxaOeh1W&#10;mvSA3rXhKIomYS91pbSkzBiwFoMTzz1+XTNqP9e1YRa1OYbcrF+1X1duDec3JFtrohpO92mQv8ii&#10;I1xA0CNUQSxBG83fQHWcamlkba+o7EJZ15wyXwNUE0evqnluiGK+FiDHqCNN5v/B0k/bJ414Bb3D&#10;SJAOWnS3sdJHRmCqmKFA10NH1gxpZjatRdANpBpCWcuJI7BXJgOcZ/WkHQVGPUr6zSAhFw0Ra3Zn&#10;FLRhCHAwaS37hpEKKokdRHiB4Q4G0NCq/ygrSIlASp7eXa07FwOIQzvfxZdjF9nOIgrG6yiZRdBr&#10;Cq793kUg2eFnpY39wGSH3CbHGrLz4GT7aOxw9XDFxRKy5G0LdpK14sIAmIMFQsOvzueS8H3/mUbp&#10;cracJUEymiyDJCqK4K5cJMGkjKfj4rpYLIr4l4sbJ1nDq4oJF+agwTj5sx7vX8OgnqMKjWx55eBc&#10;SkavV4tWoy2BN1D6z1MOntO18DINzxfU8qqkeJRE96M0KCezaZCUyThIp9EsiOL0Pp1ESZoU5WVJ&#10;j1ywfy8J9TlOx6Ox79JZ0q9qi/z3tjaSddzClGl5l2OQBnzuEsmcApei8ntLeDvsz6hw6Z+ogHYf&#10;Gu316iQ6qH8lqxeQq5YgJ1AezEPYNFL/wKiH2ZJj831DNMOofRAg+TROEjeM/CEZT0dw0Oee1bmH&#10;CApQObYYDduFHQbYRmm+biBS7IkR0r3cmnsJuyc0ZLV/XDA/fCX7WecG1PnZ3zpN5P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kDZ4nGAgAA2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6A2B61" w:rsidRPr="006A2B61">
        <w:rPr>
          <w:noProof/>
        </w:rPr>
        <w:t xml:space="preserve"> </w:t>
      </w:r>
    </w:p>
    <w:p w14:paraId="3D53CA00" w14:textId="5612F86B" w:rsidR="006A2B61" w:rsidRPr="00EC68EB" w:rsidRDefault="00533B82" w:rsidP="00A23FF1">
      <w:pPr>
        <w:jc w:val="center"/>
        <w:rPr>
          <w:sz w:val="24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FE9BE91" wp14:editId="30D101AE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3293110" cy="4391050"/>
            <wp:effectExtent l="95250" t="95250" r="97790" b="104775"/>
            <wp:wrapNone/>
            <wp:docPr id="3" name="Picture 3" descr="https://beehappyplants.co.uk/wp-content/uploads/2016/12/Phacelia-Bee-Happy-Plants-S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ehappyplants.co.uk/wp-content/uploads/2016/12/Phacelia-Bee-Happy-Plants-See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4391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E4E01C" wp14:editId="5F505BAE">
            <wp:simplePos x="0" y="0"/>
            <wp:positionH relativeFrom="margin">
              <wp:align>right</wp:align>
            </wp:positionH>
            <wp:positionV relativeFrom="paragraph">
              <wp:posOffset>5625491</wp:posOffset>
            </wp:positionV>
            <wp:extent cx="4023360" cy="3003745"/>
            <wp:effectExtent l="95250" t="95250" r="91440" b="101600"/>
            <wp:wrapNone/>
            <wp:docPr id="4" name="Picture 4" descr="Image result for phac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ace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037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42C28" wp14:editId="575062CB">
            <wp:simplePos x="0" y="0"/>
            <wp:positionH relativeFrom="margin">
              <wp:align>left</wp:align>
            </wp:positionH>
            <wp:positionV relativeFrom="paragraph">
              <wp:posOffset>2381250</wp:posOffset>
            </wp:positionV>
            <wp:extent cx="2943225" cy="2943225"/>
            <wp:effectExtent l="76200" t="76200" r="142875" b="142875"/>
            <wp:wrapNone/>
            <wp:docPr id="6" name="Picture 6" descr="Image result for phac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hace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B61">
        <w:rPr>
          <w:noProof/>
        </w:rPr>
        <w:t xml:space="preserve"> </w:t>
      </w:r>
    </w:p>
    <w:sectPr w:rsidR="006A2B61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7061B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E7C98"/>
    <w:rsid w:val="001F0451"/>
    <w:rsid w:val="001F146E"/>
    <w:rsid w:val="001F555A"/>
    <w:rsid w:val="00202686"/>
    <w:rsid w:val="002202A8"/>
    <w:rsid w:val="00231CB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5A8F"/>
    <w:rsid w:val="004A6AB9"/>
    <w:rsid w:val="004B76C6"/>
    <w:rsid w:val="0050041D"/>
    <w:rsid w:val="005112E7"/>
    <w:rsid w:val="00515875"/>
    <w:rsid w:val="00516246"/>
    <w:rsid w:val="00525605"/>
    <w:rsid w:val="005256C2"/>
    <w:rsid w:val="00533B82"/>
    <w:rsid w:val="0054620E"/>
    <w:rsid w:val="0054705B"/>
    <w:rsid w:val="00547A2C"/>
    <w:rsid w:val="005710E7"/>
    <w:rsid w:val="00574513"/>
    <w:rsid w:val="00575070"/>
    <w:rsid w:val="00586D59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4D53"/>
    <w:rsid w:val="00664010"/>
    <w:rsid w:val="00672E5C"/>
    <w:rsid w:val="00690CB2"/>
    <w:rsid w:val="00694B0A"/>
    <w:rsid w:val="006A2B61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00F5D"/>
    <w:rsid w:val="0080192F"/>
    <w:rsid w:val="008345BE"/>
    <w:rsid w:val="00834690"/>
    <w:rsid w:val="00837DAE"/>
    <w:rsid w:val="00850DF8"/>
    <w:rsid w:val="00860615"/>
    <w:rsid w:val="008723E5"/>
    <w:rsid w:val="00875274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81479"/>
    <w:rsid w:val="009902F0"/>
    <w:rsid w:val="009A27D3"/>
    <w:rsid w:val="009F3767"/>
    <w:rsid w:val="00A23FF1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219AC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14E23"/>
    <w:rsid w:val="00D323FF"/>
    <w:rsid w:val="00D33BC9"/>
    <w:rsid w:val="00D5464A"/>
    <w:rsid w:val="00D95A9D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77841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32E95"/>
    <w:rsid w:val="00F370F3"/>
    <w:rsid w:val="00F408D5"/>
    <w:rsid w:val="00F55B1D"/>
    <w:rsid w:val="00F62B11"/>
    <w:rsid w:val="00F70BA1"/>
    <w:rsid w:val="00F807CB"/>
    <w:rsid w:val="00FA15E2"/>
    <w:rsid w:val="00FB68D8"/>
    <w:rsid w:val="00FE4963"/>
    <w:rsid w:val="00FE61B7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25AD-EEF1-45F8-94A2-AC497D37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4</cp:revision>
  <dcterms:created xsi:type="dcterms:W3CDTF">2019-01-09T15:33:00Z</dcterms:created>
  <dcterms:modified xsi:type="dcterms:W3CDTF">2019-01-09T20:34:00Z</dcterms:modified>
</cp:coreProperties>
</file>